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附件2：</w:t>
      </w:r>
    </w:p>
    <w:p>
      <w:pPr>
        <w:spacing w:before="579" w:beforeLines="100" w:after="579" w:afterLines="100"/>
        <w:jc w:val="center"/>
        <w:rPr>
          <w:rFonts w:ascii="仿宋_GB2312" w:hAnsi="宋体"/>
          <w:b/>
          <w:sz w:val="36"/>
          <w:szCs w:val="52"/>
        </w:rPr>
      </w:pPr>
      <w:r>
        <w:rPr>
          <w:rFonts w:hint="eastAsia" w:ascii="仿宋_GB2312" w:hAnsi="宋体"/>
          <w:b/>
          <w:sz w:val="36"/>
          <w:szCs w:val="52"/>
        </w:rPr>
        <w:t>中央高校改善基本办学条件专项资金</w:t>
      </w:r>
    </w:p>
    <w:p>
      <w:pPr>
        <w:spacing w:before="579" w:beforeLines="100" w:after="579" w:afterLines="100"/>
        <w:jc w:val="center"/>
        <w:rPr>
          <w:rFonts w:ascii="仿宋_GB2312" w:hAnsi="宋体"/>
          <w:b/>
          <w:sz w:val="36"/>
          <w:szCs w:val="52"/>
        </w:rPr>
      </w:pPr>
      <w:r>
        <w:rPr>
          <w:rFonts w:hint="eastAsia" w:ascii="仿宋_GB2312" w:hAnsi="宋体"/>
          <w:b/>
          <w:sz w:val="36"/>
          <w:szCs w:val="52"/>
        </w:rPr>
        <w:t>子 活 动 申 报 书</w:t>
      </w:r>
    </w:p>
    <w:p>
      <w:pPr>
        <w:ind w:firstLine="1050" w:firstLineChars="500"/>
        <w:rPr>
          <w:rFonts w:ascii="仿宋_GB2312" w:hAnsi="宋体"/>
          <w:szCs w:val="32"/>
        </w:rPr>
      </w:pPr>
    </w:p>
    <w:p>
      <w:pPr>
        <w:ind w:firstLine="1050" w:firstLineChars="500"/>
        <w:rPr>
          <w:rFonts w:ascii="仿宋_GB2312" w:hAnsi="宋体"/>
          <w:szCs w:val="32"/>
        </w:rPr>
      </w:pPr>
    </w:p>
    <w:p>
      <w:pPr>
        <w:ind w:firstLine="1050" w:firstLineChars="500"/>
        <w:rPr>
          <w:rFonts w:ascii="仿宋_GB2312" w:hAnsi="宋体"/>
          <w:szCs w:val="32"/>
        </w:rPr>
      </w:pPr>
    </w:p>
    <w:p>
      <w:pPr>
        <w:ind w:firstLine="1050" w:firstLineChars="500"/>
        <w:rPr>
          <w:rFonts w:ascii="仿宋_GB2312" w:hAnsi="宋体"/>
          <w:szCs w:val="32"/>
        </w:rPr>
      </w:pPr>
    </w:p>
    <w:p>
      <w:pPr>
        <w:ind w:firstLine="1050" w:firstLineChars="500"/>
        <w:rPr>
          <w:rFonts w:ascii="仿宋_GB2312" w:hAnsi="宋体"/>
          <w:szCs w:val="32"/>
        </w:rPr>
      </w:pPr>
    </w:p>
    <w:p>
      <w:pPr>
        <w:ind w:firstLine="1050" w:firstLineChars="500"/>
        <w:rPr>
          <w:rFonts w:ascii="仿宋_GB2312" w:hAnsi="宋体"/>
          <w:szCs w:val="32"/>
        </w:rPr>
      </w:pPr>
    </w:p>
    <w:p>
      <w:pPr>
        <w:ind w:firstLine="1050" w:firstLineChars="500"/>
        <w:rPr>
          <w:rFonts w:ascii="仿宋_GB2312" w:hAnsi="宋体"/>
          <w:szCs w:val="32"/>
        </w:rPr>
      </w:pPr>
      <w:bookmarkStart w:id="0" w:name="_GoBack"/>
      <w:bookmarkEnd w:id="0"/>
    </w:p>
    <w:p>
      <w:pPr>
        <w:ind w:firstLine="1050" w:firstLineChars="500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ind w:firstLine="1600" w:firstLineChars="500"/>
        <w:rPr>
          <w:rFonts w:hint="eastAsia" w:ascii="仿宋_GB2312" w:hAnsi="宋体" w:eastAsia="仿宋_GB2312" w:cs="Times New Roman"/>
          <w:sz w:val="32"/>
          <w:szCs w:val="48"/>
        </w:rPr>
      </w:pPr>
      <w:r>
        <w:rPr>
          <w:rFonts w:hint="eastAsia" w:ascii="仿宋_GB2312" w:hAnsi="宋体" w:eastAsia="仿宋_GB2312" w:cs="Times New Roman"/>
          <w:sz w:val="32"/>
          <w:szCs w:val="48"/>
        </w:rPr>
        <w:t>子活动名称：</w:t>
      </w:r>
    </w:p>
    <w:p>
      <w:pPr>
        <w:ind w:firstLine="1600" w:firstLineChars="500"/>
        <w:rPr>
          <w:rFonts w:hint="eastAsia" w:ascii="仿宋_GB2312" w:hAnsi="宋体" w:eastAsia="仿宋_GB2312" w:cs="Times New Roman"/>
          <w:sz w:val="32"/>
          <w:szCs w:val="48"/>
        </w:rPr>
      </w:pPr>
      <w:r>
        <w:rPr>
          <w:rFonts w:hint="eastAsia" w:ascii="仿宋_GB2312" w:hAnsi="宋体" w:eastAsia="仿宋_GB2312" w:cs="Times New Roman"/>
          <w:sz w:val="32"/>
          <w:szCs w:val="48"/>
        </w:rPr>
        <w:t>项目名称：</w:t>
      </w:r>
    </w:p>
    <w:p>
      <w:pPr>
        <w:ind w:firstLine="1600" w:firstLineChars="500"/>
        <w:rPr>
          <w:rFonts w:hint="eastAsia" w:ascii="仿宋_GB2312" w:hAnsi="宋体" w:eastAsia="仿宋_GB2312" w:cs="Times New Roman"/>
          <w:sz w:val="32"/>
          <w:szCs w:val="48"/>
        </w:rPr>
      </w:pPr>
      <w:r>
        <w:rPr>
          <w:rFonts w:hint="eastAsia" w:ascii="仿宋_GB2312" w:hAnsi="宋体" w:eastAsia="仿宋_GB2312" w:cs="Times New Roman"/>
          <w:sz w:val="32"/>
          <w:szCs w:val="48"/>
        </w:rPr>
        <w:t>项目单位：</w:t>
      </w:r>
    </w:p>
    <w:p>
      <w:pPr>
        <w:ind w:firstLine="1600" w:firstLineChars="500"/>
        <w:rPr>
          <w:rFonts w:hint="eastAsia" w:ascii="仿宋_GB2312" w:hAnsi="宋体" w:eastAsia="仿宋_GB2312" w:cs="Times New Roman"/>
          <w:sz w:val="32"/>
          <w:szCs w:val="48"/>
        </w:rPr>
      </w:pPr>
      <w:r>
        <w:rPr>
          <w:rFonts w:hint="eastAsia" w:ascii="仿宋_GB2312" w:hAnsi="宋体" w:eastAsia="仿宋_GB2312" w:cs="Times New Roman"/>
          <w:sz w:val="32"/>
          <w:szCs w:val="48"/>
        </w:rPr>
        <w:t>主管部门：</w:t>
      </w:r>
    </w:p>
    <w:p>
      <w:pPr>
        <w:ind w:firstLine="1600" w:firstLineChars="500"/>
        <w:rPr>
          <w:rFonts w:hint="eastAsia" w:ascii="仿宋_GB2312" w:hAnsi="宋体" w:eastAsia="仿宋_GB2312" w:cs="Times New Roman"/>
          <w:sz w:val="32"/>
          <w:szCs w:val="48"/>
        </w:rPr>
      </w:pPr>
      <w:r>
        <w:rPr>
          <w:rFonts w:hint="eastAsia" w:ascii="仿宋_GB2312" w:hAnsi="宋体" w:eastAsia="仿宋_GB2312" w:cs="Times New Roman"/>
          <w:sz w:val="32"/>
          <w:szCs w:val="48"/>
        </w:rPr>
        <w:t xml:space="preserve">申报日期：  年  月  日   </w:t>
      </w:r>
    </w:p>
    <w:p>
      <w:pPr>
        <w:rPr>
          <w:rFonts w:ascii="仿宋_GB2312" w:hAnsi="宋体"/>
          <w:szCs w:val="32"/>
        </w:rPr>
      </w:pPr>
    </w:p>
    <w:p>
      <w:pPr>
        <w:jc w:val="center"/>
        <w:rPr>
          <w:rFonts w:ascii="仿宋_GB2312" w:hAnsi="宋体"/>
          <w:szCs w:val="32"/>
        </w:rPr>
      </w:pPr>
    </w:p>
    <w:p>
      <w:pPr>
        <w:jc w:val="both"/>
        <w:rPr>
          <w:rFonts w:hint="eastAsia" w:ascii="仿宋_GB2312" w:hAnsi="宋体" w:eastAsia="仿宋_GB2312" w:cs="Times New Roman"/>
          <w:b/>
          <w:sz w:val="32"/>
          <w:szCs w:val="28"/>
        </w:rPr>
      </w:pPr>
      <w:r>
        <w:rPr>
          <w:rFonts w:hint="eastAsia" w:ascii="仿宋_GB2312" w:hAnsi="宋体"/>
          <w:b/>
          <w:sz w:val="28"/>
          <w:szCs w:val="28"/>
        </w:rPr>
        <w:br w:type="page"/>
      </w:r>
      <w:r>
        <w:rPr>
          <w:rFonts w:hint="eastAsia" w:ascii="仿宋_GB2312" w:hAnsi="宋体" w:eastAsia="仿宋_GB2312" w:cs="Times New Roman"/>
          <w:b/>
          <w:sz w:val="32"/>
          <w:szCs w:val="28"/>
        </w:rPr>
        <w:t>子 活 动 申 报 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选择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四</w:t>
            </w:r>
            <w:r>
              <w:rPr>
                <w:rFonts w:ascii="宋体" w:hAnsi="宋体"/>
                <w:sz w:val="24"/>
                <w:szCs w:val="24"/>
              </w:rPr>
              <w:t>个项目中的一个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</w:t>
            </w:r>
            <w:r>
              <w:rPr>
                <w:rFonts w:ascii="宋体" w:hAnsi="宋体"/>
                <w:sz w:val="28"/>
                <w:szCs w:val="28"/>
              </w:rPr>
              <w:t>活动</w:t>
            </w:r>
            <w:r>
              <w:rPr>
                <w:rFonts w:hint="eastAsia" w:ascii="宋体" w:hAnsi="宋体"/>
                <w:sz w:val="28"/>
                <w:szCs w:val="28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1.安防□2.消防□     3.防雷□        4.教室修缮□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5.学生宿舍修缮□     6.食堂修缮□    7.图书馆修缮□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10.校园艺术演出场地修缮□ 11.古建修缮□  12.电力增容□         13.供暖锅炉改造□ 14.校园信息化建设□  15.教学实验室改造□  16.其他□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子活动描述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（对</w:t>
            </w:r>
            <w:r>
              <w:rPr>
                <w:rFonts w:ascii="宋体" w:hAnsi="宋体"/>
                <w:sz w:val="24"/>
                <w:szCs w:val="24"/>
              </w:rPr>
              <w:t>子活动</w:t>
            </w:r>
            <w:r>
              <w:rPr>
                <w:rFonts w:hint="eastAsia" w:ascii="宋体" w:hAnsi="宋体"/>
                <w:sz w:val="24"/>
                <w:szCs w:val="24"/>
              </w:rPr>
              <w:t>进行</w:t>
            </w:r>
            <w:r>
              <w:rPr>
                <w:rFonts w:ascii="宋体" w:hAnsi="宋体"/>
                <w:sz w:val="24"/>
                <w:szCs w:val="24"/>
              </w:rPr>
              <w:t>总体描述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left="4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4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子活动实施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必要性</w:t>
            </w:r>
            <w:r>
              <w:rPr>
                <w:rFonts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可行性分析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（说明1.子活动实施的立项依据；2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子活动的主要工作思路与设想；3.子活动预算的合理性及可靠性分析）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</w:trPr>
        <w:tc>
          <w:tcPr>
            <w:tcW w:w="18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子活动实施条件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exact"/>
        </w:trPr>
        <w:tc>
          <w:tcPr>
            <w:tcW w:w="1855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子活动实施主要内容及相关预算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exact"/>
        </w:trPr>
        <w:tc>
          <w:tcPr>
            <w:tcW w:w="1855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子活动进度与计划安排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exact"/>
        </w:trPr>
        <w:tc>
          <w:tcPr>
            <w:tcW w:w="18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子活动风险与不确定性分析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（子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  <w:r>
              <w:rPr>
                <w:rFonts w:hint="eastAsia" w:ascii="宋体" w:hAnsi="宋体"/>
                <w:sz w:val="24"/>
                <w:szCs w:val="24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exact"/>
        </w:trPr>
        <w:tc>
          <w:tcPr>
            <w:tcW w:w="1855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预期经济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社会效益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（子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  <w:r>
              <w:rPr>
                <w:rFonts w:hint="eastAsia" w:ascii="宋体" w:hAnsi="宋体"/>
                <w:sz w:val="24"/>
                <w:szCs w:val="24"/>
              </w:rPr>
              <w:t>预期社会效益与经济效益分析与同类项目的对比分析；子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  <w:r>
              <w:rPr>
                <w:rFonts w:hint="eastAsia" w:ascii="宋体" w:hAnsi="宋体"/>
                <w:sz w:val="24"/>
                <w:szCs w:val="24"/>
              </w:rPr>
              <w:t>预期效益的持久性分析）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014FC"/>
    <w:rsid w:val="6D535020"/>
    <w:rsid w:val="742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2018-11-05T04:10:00Z</dcterms:created>
  <dc:creator>苑磊</dc:creator>
  <cp:lastModifiedBy>苑磊</cp:lastModifiedBy>
  <dcterms:modified xsi:type="dcterms:W3CDTF">2018-11-05T04:11:44Z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